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5E" w:rsidRDefault="00D0255E"/>
    <w:p w:rsidR="00D0255E" w:rsidRDefault="00D0255E"/>
    <w:p w:rsidR="00D0255E" w:rsidRDefault="00D0255E"/>
    <w:p w:rsidR="00D0255E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DE375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0255E">
        <w:rPr>
          <w:rFonts w:ascii="Times New Roman" w:hAnsi="Times New Roman" w:cs="Times New Roman"/>
          <w:sz w:val="24"/>
          <w:szCs w:val="24"/>
        </w:rPr>
        <w:t>Healthcare Definitions.</w:t>
      </w:r>
    </w:p>
    <w:p w:rsidR="00D0255E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E375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0255E"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D0255E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E375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0255E">
        <w:rPr>
          <w:rFonts w:ascii="Times New Roman" w:hAnsi="Times New Roman" w:cs="Times New Roman"/>
          <w:sz w:val="24"/>
          <w:szCs w:val="24"/>
        </w:rPr>
        <w:t xml:space="preserve">Student name </w:t>
      </w:r>
    </w:p>
    <w:p w:rsidR="00D0255E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E375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0255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P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27EB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lastRenderedPageBreak/>
        <w:t>Health information can be defined as an ar</w:t>
      </w:r>
      <w:r w:rsidRPr="00D0255E">
        <w:rPr>
          <w:rFonts w:ascii="Times New Roman" w:hAnsi="Times New Roman" w:cs="Times New Roman"/>
          <w:sz w:val="24"/>
          <w:szCs w:val="24"/>
        </w:rPr>
        <w:t xml:space="preserve">ea that involved information technology dealing with development, creative design and maintenance of information system for the healthcare institutions. The healthcare information is a significant aspect because it helps to improve medical care and public </w:t>
      </w:r>
      <w:r w:rsidRPr="00D0255E">
        <w:rPr>
          <w:rFonts w:ascii="Times New Roman" w:hAnsi="Times New Roman" w:cs="Times New Roman"/>
          <w:sz w:val="24"/>
          <w:szCs w:val="24"/>
        </w:rPr>
        <w:t>health, increasing efficiency, improving patient services and reducing the operation cost.</w:t>
      </w:r>
      <w:r w:rsidR="00D0255E">
        <w:rPr>
          <w:rFonts w:ascii="Times New Roman" w:hAnsi="Times New Roman" w:cs="Times New Roman"/>
          <w:sz w:val="24"/>
          <w:szCs w:val="24"/>
        </w:rPr>
        <w:t xml:space="preserve"> </w:t>
      </w:r>
      <w:r w:rsidR="00DE375C">
        <w:rPr>
          <w:rFonts w:ascii="Times New Roman" w:hAnsi="Times New Roman" w:cs="Times New Roman"/>
          <w:sz w:val="24"/>
          <w:szCs w:val="24"/>
        </w:rPr>
        <w:t>(</w:t>
      </w:r>
      <w:r w:rsidR="00DE375C" w:rsidRPr="00D0255E">
        <w:rPr>
          <w:rFonts w:ascii="Times New Roman" w:eastAsia="Times New Roman" w:hAnsi="Times New Roman" w:cs="Times New Roman"/>
          <w:sz w:val="24"/>
          <w:szCs w:val="24"/>
        </w:rPr>
        <w:t>World</w:t>
      </w:r>
      <w:r w:rsidR="00D0255E">
        <w:rPr>
          <w:rFonts w:ascii="Times New Roman" w:eastAsia="Times New Roman" w:hAnsi="Times New Roman" w:cs="Times New Roman"/>
          <w:sz w:val="24"/>
          <w:szCs w:val="24"/>
        </w:rPr>
        <w:t xml:space="preserve"> Health Organization </w:t>
      </w:r>
      <w:r w:rsidR="00517A85" w:rsidRPr="00517A85">
        <w:rPr>
          <w:rFonts w:ascii="Times New Roman" w:eastAsia="Times New Roman" w:hAnsi="Times New Roman" w:cs="Times New Roman"/>
          <w:sz w:val="24"/>
          <w:szCs w:val="24"/>
        </w:rPr>
        <w:t>WHO. (2018).</w:t>
      </w:r>
    </w:p>
    <w:p w:rsidR="008653A3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t>The expert system</w:t>
      </w:r>
      <w:r w:rsidR="00DE375C">
        <w:rPr>
          <w:rFonts w:ascii="Times New Roman" w:hAnsi="Times New Roman" w:cs="Times New Roman"/>
          <w:sz w:val="24"/>
          <w:szCs w:val="24"/>
        </w:rPr>
        <w:t xml:space="preserve"> refers </w:t>
      </w:r>
      <w:r w:rsidR="00DE375C" w:rsidRPr="00D0255E">
        <w:rPr>
          <w:rFonts w:ascii="Times New Roman" w:hAnsi="Times New Roman" w:cs="Times New Roman"/>
          <w:sz w:val="24"/>
          <w:szCs w:val="24"/>
        </w:rPr>
        <w:t>as</w:t>
      </w:r>
      <w:r w:rsidR="00765701" w:rsidRPr="00D0255E">
        <w:rPr>
          <w:rFonts w:ascii="Times New Roman" w:hAnsi="Times New Roman" w:cs="Times New Roman"/>
          <w:sz w:val="24"/>
          <w:szCs w:val="24"/>
        </w:rPr>
        <w:t xml:space="preserve"> a computer program that uses artificial-intelligences that help in solving problems that are within a particular domain that need human </w:t>
      </w:r>
      <w:r w:rsidR="00115A21" w:rsidRPr="00D0255E">
        <w:rPr>
          <w:rFonts w:ascii="Times New Roman" w:hAnsi="Times New Roman" w:cs="Times New Roman"/>
          <w:sz w:val="24"/>
          <w:szCs w:val="24"/>
        </w:rPr>
        <w:t>experience. In most case, it is developed by the use of artificial intelligence concepts, technology, and specific tools in specified skill or field.</w:t>
      </w:r>
      <w:r w:rsidR="00517A85" w:rsidRPr="00D0255E">
        <w:rPr>
          <w:rFonts w:ascii="Times New Roman" w:hAnsi="Times New Roman" w:cs="Times New Roman"/>
          <w:sz w:val="24"/>
          <w:szCs w:val="24"/>
        </w:rPr>
        <w:t xml:space="preserve"> </w:t>
      </w:r>
      <w:r w:rsidR="00517A85" w:rsidRPr="00D0255E">
        <w:rPr>
          <w:rFonts w:ascii="Times New Roman" w:eastAsia="Times New Roman" w:hAnsi="Times New Roman" w:cs="Times New Roman"/>
          <w:sz w:val="24"/>
          <w:szCs w:val="24"/>
        </w:rPr>
        <w:t>(</w:t>
      </w:r>
      <w:r w:rsidR="00517A85" w:rsidRPr="00517A85">
        <w:rPr>
          <w:rFonts w:ascii="Times New Roman" w:eastAsia="Times New Roman" w:hAnsi="Times New Roman" w:cs="Times New Roman"/>
          <w:sz w:val="24"/>
          <w:szCs w:val="24"/>
        </w:rPr>
        <w:t>Elqassas, R.</w:t>
      </w:r>
      <w:r w:rsidR="00D0255E" w:rsidRPr="00517A85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255E" w:rsidRPr="00D0255E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  <w:r w:rsidR="00517A85" w:rsidRPr="00D0255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15A21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t xml:space="preserve">The electronic health record is </w:t>
      </w:r>
      <w:r w:rsidRPr="00D0255E">
        <w:rPr>
          <w:rFonts w:ascii="Times New Roman" w:hAnsi="Times New Roman" w:cs="Times New Roman"/>
          <w:sz w:val="24"/>
          <w:szCs w:val="24"/>
        </w:rPr>
        <w:t xml:space="preserve">defined as the recent digital version of a patient paper chart that is mainly used in health care institutions. The electronic health record is real-time and patient-centered </w:t>
      </w:r>
      <w:r w:rsidR="00DE375C" w:rsidRPr="00D0255E">
        <w:rPr>
          <w:rFonts w:ascii="Times New Roman" w:hAnsi="Times New Roman" w:cs="Times New Roman"/>
          <w:sz w:val="24"/>
          <w:szCs w:val="24"/>
        </w:rPr>
        <w:t>that helps</w:t>
      </w:r>
      <w:r w:rsidRPr="00D0255E">
        <w:rPr>
          <w:rFonts w:ascii="Times New Roman" w:hAnsi="Times New Roman" w:cs="Times New Roman"/>
          <w:sz w:val="24"/>
          <w:szCs w:val="24"/>
        </w:rPr>
        <w:t xml:space="preserve"> in distributions of information to the authorized users only.</w:t>
      </w:r>
      <w:r w:rsidR="00912884" w:rsidRPr="00D0255E">
        <w:rPr>
          <w:rFonts w:ascii="Times New Roman" w:hAnsi="Times New Roman" w:cs="Times New Roman"/>
          <w:sz w:val="24"/>
          <w:szCs w:val="24"/>
        </w:rPr>
        <w:t xml:space="preserve"> The electronic health record is comprehensive as it goes beyond the collection of standard medical data in the provider office and includes a more general view of patient health care.</w:t>
      </w:r>
      <w:r w:rsidR="00517A85" w:rsidRPr="00D0255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17A85" w:rsidRPr="00517A85">
        <w:rPr>
          <w:rFonts w:ascii="Times New Roman" w:eastAsia="Times New Roman" w:hAnsi="Times New Roman" w:cs="Times New Roman"/>
          <w:sz w:val="24"/>
          <w:szCs w:val="24"/>
        </w:rPr>
        <w:t>Rumball-Smith, J.</w:t>
      </w:r>
      <w:r w:rsidR="00D0255E" w:rsidRPr="00517A85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255E" w:rsidRPr="00D0255E">
        <w:rPr>
          <w:rFonts w:ascii="Times New Roman" w:eastAsia="Times New Roman" w:hAnsi="Times New Roman" w:cs="Times New Roman"/>
          <w:sz w:val="24"/>
          <w:szCs w:val="24"/>
        </w:rPr>
        <w:t xml:space="preserve"> at</w:t>
      </w:r>
      <w:r w:rsidR="00517A85" w:rsidRPr="00D0255E">
        <w:rPr>
          <w:rFonts w:ascii="Times New Roman" w:eastAsia="Times New Roman" w:hAnsi="Times New Roman" w:cs="Times New Roman"/>
          <w:sz w:val="24"/>
          <w:szCs w:val="24"/>
        </w:rPr>
        <w:t xml:space="preserve"> al 2018)</w:t>
      </w:r>
    </w:p>
    <w:p w:rsidR="00912884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eastAsia="Times New Roman" w:hAnsi="Times New Roman" w:cs="Times New Roman"/>
          <w:sz w:val="24"/>
          <w:szCs w:val="24"/>
        </w:rPr>
        <w:t xml:space="preserve">According to 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>Rumball-Smith, J.,</w:t>
      </w:r>
      <w:r w:rsidRPr="00D0255E">
        <w:rPr>
          <w:rFonts w:ascii="Times New Roman" w:eastAsia="Times New Roman" w:hAnsi="Times New Roman" w:cs="Times New Roman"/>
          <w:sz w:val="24"/>
          <w:szCs w:val="24"/>
        </w:rPr>
        <w:t xml:space="preserve"> at all 2018 </w:t>
      </w:r>
      <w:r w:rsidRPr="00D0255E">
        <w:rPr>
          <w:rFonts w:ascii="Times New Roman" w:hAnsi="Times New Roman" w:cs="Times New Roman"/>
          <w:sz w:val="24"/>
          <w:szCs w:val="24"/>
        </w:rPr>
        <w:t>Elect</w:t>
      </w:r>
      <w:r w:rsidRPr="00D0255E">
        <w:rPr>
          <w:rFonts w:ascii="Times New Roman" w:hAnsi="Times New Roman" w:cs="Times New Roman"/>
          <w:sz w:val="24"/>
          <w:szCs w:val="24"/>
        </w:rPr>
        <w:t xml:space="preserve">ronic clinical </w:t>
      </w:r>
      <w:r w:rsidR="00C62733" w:rsidRPr="00D0255E">
        <w:rPr>
          <w:rFonts w:ascii="Times New Roman" w:hAnsi="Times New Roman" w:cs="Times New Roman"/>
          <w:sz w:val="24"/>
          <w:szCs w:val="24"/>
        </w:rPr>
        <w:t>decision support systems can be defined</w:t>
      </w:r>
      <w:r w:rsidRPr="00D0255E">
        <w:rPr>
          <w:rFonts w:ascii="Times New Roman" w:hAnsi="Times New Roman" w:cs="Times New Roman"/>
          <w:sz w:val="24"/>
          <w:szCs w:val="24"/>
        </w:rPr>
        <w:t xml:space="preserve"> as the digital application that analyzes data to help healthcare provider in making any decision and also improving patient care </w:t>
      </w:r>
      <w:r w:rsidR="00C62733" w:rsidRPr="00D0255E">
        <w:rPr>
          <w:rFonts w:ascii="Times New Roman" w:hAnsi="Times New Roman" w:cs="Times New Roman"/>
          <w:sz w:val="24"/>
          <w:szCs w:val="24"/>
        </w:rPr>
        <w:t>services. It also involves variations of decision support that is used in supporting management to get clinical advice which is based several factors of patient-related data.</w:t>
      </w:r>
      <w:r w:rsidRPr="00D02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>Bowen, M. E., Bhat</w:t>
      </w:r>
      <w:r w:rsidRPr="00D0255E">
        <w:rPr>
          <w:rFonts w:ascii="Times New Roman" w:hAnsi="Times New Roman" w:cs="Times New Roman"/>
          <w:sz w:val="24"/>
          <w:szCs w:val="24"/>
        </w:rPr>
        <w:t xml:space="preserve"> at al 2018</w:t>
      </w:r>
      <w:r w:rsidR="00C62733" w:rsidRPr="00D0255E">
        <w:rPr>
          <w:rFonts w:ascii="Times New Roman" w:hAnsi="Times New Roman" w:cs="Times New Roman"/>
          <w:sz w:val="24"/>
          <w:szCs w:val="24"/>
        </w:rPr>
        <w:t xml:space="preserve">Computerized physician order entry refers to the process of medical professional and treatment that are done through electronic devices that uses </w:t>
      </w:r>
      <w:r w:rsidR="00C62733" w:rsidRPr="00D0255E">
        <w:rPr>
          <w:rFonts w:ascii="Times New Roman" w:hAnsi="Times New Roman" w:cs="Times New Roman"/>
          <w:sz w:val="24"/>
          <w:szCs w:val="24"/>
        </w:rPr>
        <w:lastRenderedPageBreak/>
        <w:t xml:space="preserve">computer application in health care instead of using paper charts. Computerized physician order entry helps to reduce errors that result by uses of </w:t>
      </w:r>
      <w:r w:rsidRPr="00D0255E">
        <w:rPr>
          <w:rFonts w:ascii="Times New Roman" w:hAnsi="Times New Roman" w:cs="Times New Roman"/>
          <w:sz w:val="24"/>
          <w:szCs w:val="24"/>
        </w:rPr>
        <w:t>handwriting work</w:t>
      </w: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255E" w:rsidRDefault="00D0255E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7A85" w:rsidRPr="00D0255E" w:rsidRDefault="00216930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55E">
        <w:rPr>
          <w:rFonts w:ascii="Times New Roman" w:hAnsi="Times New Roman" w:cs="Times New Roman"/>
          <w:sz w:val="24"/>
          <w:szCs w:val="24"/>
        </w:rPr>
        <w:lastRenderedPageBreak/>
        <w:t xml:space="preserve">References. </w:t>
      </w:r>
    </w:p>
    <w:p w:rsidR="00517A85" w:rsidRPr="00517A85" w:rsidRDefault="00216930" w:rsidP="00D0255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7A85">
        <w:rPr>
          <w:rFonts w:ascii="Times New Roman" w:eastAsia="Times New Roman" w:hAnsi="Times New Roman" w:cs="Times New Roman"/>
          <w:sz w:val="24"/>
          <w:szCs w:val="24"/>
        </w:rPr>
        <w:t xml:space="preserve">World Health Organization (WHO. (2018). Health literacy. The solid facts. </w:t>
      </w:r>
    </w:p>
    <w:p w:rsidR="00517A85" w:rsidRPr="00D0255E" w:rsidRDefault="00517A85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7A85" w:rsidRPr="00517A85" w:rsidRDefault="00216930" w:rsidP="00D0255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7A85">
        <w:rPr>
          <w:rFonts w:ascii="Times New Roman" w:eastAsia="Times New Roman" w:hAnsi="Times New Roman" w:cs="Times New Roman"/>
          <w:sz w:val="24"/>
          <w:szCs w:val="24"/>
        </w:rPr>
        <w:t xml:space="preserve">Elqassas, R., &amp; Abu-Naser, S. S. (2018). Expert System for the Diagnosis of Mango Diseases. </w:t>
      </w:r>
      <w:r w:rsidRPr="00517A85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Academic Engineering Research (IJAER)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7A85" w:rsidRPr="00D0255E" w:rsidRDefault="00517A85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7A85" w:rsidRPr="00517A85" w:rsidRDefault="00216930" w:rsidP="00D0255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7A85">
        <w:rPr>
          <w:rFonts w:ascii="Times New Roman" w:eastAsia="Times New Roman" w:hAnsi="Times New Roman" w:cs="Times New Roman"/>
          <w:sz w:val="24"/>
          <w:szCs w:val="24"/>
        </w:rPr>
        <w:t>Rumball-Sm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 xml:space="preserve">ith, J., Shekelle, P. G., &amp; Damberg, C. L. (2018). Electronic Health Record. </w:t>
      </w:r>
      <w:r w:rsidRPr="00517A85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Managed Care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517A85" w:rsidRPr="00D0255E" w:rsidRDefault="00517A85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7A85" w:rsidRPr="00D0255E" w:rsidRDefault="00216930" w:rsidP="00D0255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7A85">
        <w:rPr>
          <w:rFonts w:ascii="Times New Roman" w:eastAsia="Times New Roman" w:hAnsi="Times New Roman" w:cs="Times New Roman"/>
          <w:sz w:val="24"/>
          <w:szCs w:val="24"/>
        </w:rPr>
        <w:t>Bowen, M. E., Bhat, D., Fish, J., Moran, B., Howell-Stampley, T., Kirk, L., ... &amp; Halm, E. A. (2018). Improving performance on pre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 xml:space="preserve">ventive health quality measures using clinical decision support to capture care done elsewhere and patient exceptions. </w:t>
      </w:r>
      <w:r w:rsidRPr="00517A85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Medical Quality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517A85" w:rsidRPr="00D0255E" w:rsidRDefault="00517A85" w:rsidP="00D0255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7A85" w:rsidRPr="00517A85" w:rsidRDefault="00216930" w:rsidP="00D0255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7A85">
        <w:rPr>
          <w:rFonts w:ascii="Times New Roman" w:eastAsia="Times New Roman" w:hAnsi="Times New Roman" w:cs="Times New Roman"/>
          <w:sz w:val="24"/>
          <w:szCs w:val="24"/>
        </w:rPr>
        <w:t>Ney, J., Weathers, A., &amp; Callaghan, B. (2018). Ambulatory Computerized Physician Or</w:t>
      </w:r>
      <w:r w:rsidRPr="00517A85">
        <w:rPr>
          <w:rFonts w:ascii="Times New Roman" w:eastAsia="Times New Roman" w:hAnsi="Times New Roman" w:cs="Times New Roman"/>
          <w:sz w:val="24"/>
          <w:szCs w:val="24"/>
        </w:rPr>
        <w:t>der Entry Associated with Great</w:t>
      </w:r>
      <w:r w:rsidR="00DE375C">
        <w:rPr>
          <w:rFonts w:ascii="Times New Roman" w:eastAsia="Times New Roman" w:hAnsi="Times New Roman" w:cs="Times New Roman"/>
          <w:sz w:val="24"/>
          <w:szCs w:val="24"/>
        </w:rPr>
        <w:t xml:space="preserve">er Opioid Prescribing </w:t>
      </w:r>
    </w:p>
    <w:p w:rsidR="00517A85" w:rsidRPr="00517A85" w:rsidRDefault="00517A85" w:rsidP="00D0255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7A85" w:rsidRPr="00D0255E" w:rsidRDefault="00517A85" w:rsidP="00D025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17A85" w:rsidRPr="00D0255E" w:rsidSect="00D025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930" w:rsidRDefault="00216930" w:rsidP="00CF1CDB">
      <w:pPr>
        <w:spacing w:after="0" w:line="240" w:lineRule="auto"/>
      </w:pPr>
      <w:r>
        <w:separator/>
      </w:r>
    </w:p>
  </w:endnote>
  <w:endnote w:type="continuationSeparator" w:id="1">
    <w:p w:rsidR="00216930" w:rsidRDefault="00216930" w:rsidP="00CF1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930" w:rsidRDefault="00216930" w:rsidP="00CF1CDB">
      <w:pPr>
        <w:spacing w:after="0" w:line="240" w:lineRule="auto"/>
      </w:pPr>
      <w:r>
        <w:separator/>
      </w:r>
    </w:p>
  </w:footnote>
  <w:footnote w:type="continuationSeparator" w:id="1">
    <w:p w:rsidR="00216930" w:rsidRDefault="00216930" w:rsidP="00CF1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5E" w:rsidRPr="00D0255E" w:rsidRDefault="00216930">
    <w:pPr>
      <w:pStyle w:val="Header"/>
      <w:rPr>
        <w:rFonts w:ascii="Times New Roman" w:hAnsi="Times New Roman" w:cs="Times New Roman"/>
        <w:sz w:val="24"/>
        <w:szCs w:val="24"/>
      </w:rPr>
    </w:pPr>
    <w:r w:rsidRPr="00D0255E">
      <w:rPr>
        <w:rFonts w:ascii="Times New Roman" w:hAnsi="Times New Roman" w:cs="Times New Roman"/>
        <w:sz w:val="24"/>
        <w:szCs w:val="24"/>
      </w:rPr>
      <w:t>Healthcare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55E" w:rsidRPr="00D0255E" w:rsidRDefault="00216930">
    <w:pPr>
      <w:pStyle w:val="Header"/>
      <w:rPr>
        <w:rFonts w:ascii="Times New Roman" w:hAnsi="Times New Roman" w:cs="Times New Roman"/>
        <w:sz w:val="24"/>
        <w:szCs w:val="24"/>
      </w:rPr>
    </w:pPr>
    <w:r w:rsidRPr="00D0255E">
      <w:rPr>
        <w:rFonts w:ascii="Times New Roman" w:hAnsi="Times New Roman" w:cs="Times New Roman"/>
        <w:sz w:val="24"/>
        <w:szCs w:val="24"/>
      </w:rPr>
      <w:t>Running head: Healthcare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53A3"/>
    <w:rsid w:val="00115A21"/>
    <w:rsid w:val="00216930"/>
    <w:rsid w:val="00267761"/>
    <w:rsid w:val="003827EB"/>
    <w:rsid w:val="00517A85"/>
    <w:rsid w:val="00765701"/>
    <w:rsid w:val="0077455D"/>
    <w:rsid w:val="008653A3"/>
    <w:rsid w:val="00912884"/>
    <w:rsid w:val="00B00B20"/>
    <w:rsid w:val="00C62733"/>
    <w:rsid w:val="00CF1CDB"/>
    <w:rsid w:val="00D00A9B"/>
    <w:rsid w:val="00D0255E"/>
    <w:rsid w:val="00DE3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B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025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255E"/>
  </w:style>
  <w:style w:type="paragraph" w:styleId="Footer">
    <w:name w:val="footer"/>
    <w:basedOn w:val="Normal"/>
    <w:link w:val="FooterChar"/>
    <w:uiPriority w:val="99"/>
    <w:semiHidden/>
    <w:unhideWhenUsed/>
    <w:rsid w:val="00D025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25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2018-11-07T03:05:00Z</dcterms:created>
  <dcterms:modified xsi:type="dcterms:W3CDTF">2018-11-07T03:05:00Z</dcterms:modified>
</cp:coreProperties>
</file>